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80116" w14:textId="47B9E9CE" w:rsidR="006941B5" w:rsidRDefault="006941B5" w:rsidP="006941B5">
      <w:pPr>
        <w:pStyle w:val="NormalWeb"/>
      </w:pPr>
      <w:r>
        <w:t>Oui mais </w:t>
      </w:r>
      <w:r>
        <w:rPr>
          <w:b/>
          <w:bCs/>
        </w:rPr>
        <w:t>Pronote</w:t>
      </w:r>
      <w:r>
        <w:t>… ?</w:t>
      </w:r>
    </w:p>
    <w:p w14:paraId="7A1E228F" w14:textId="5F333494" w:rsidR="006941B5" w:rsidRDefault="006941B5" w:rsidP="006941B5">
      <w:pPr>
        <w:pStyle w:val="NormalWeb"/>
      </w:pPr>
      <w:r>
        <w:t>Pronote est un logiciel de gestion de la </w:t>
      </w:r>
      <w:r>
        <w:rPr>
          <w:b/>
          <w:bCs/>
        </w:rPr>
        <w:t>vie scolaire</w:t>
      </w:r>
      <w:r>
        <w:t> français déployé dans des milliers d’établissements en France et au sein du réseau de l’AEFE (Agence pour l’enseignement du Français à l’étranger, notre administration de tutelle) afin de faciliter la communication entre les personnels administratifs, les enseignants et les familles.</w:t>
      </w:r>
    </w:p>
    <w:p w14:paraId="7120B6D7" w14:textId="77777777" w:rsidR="006941B5" w:rsidRDefault="006941B5" w:rsidP="006941B5">
      <w:pPr>
        <w:pStyle w:val="NormalWeb"/>
      </w:pPr>
      <w:r>
        <w:t>Si ce n’est pas déjà fait, votre enfant et vous-mêmes aurez l’occasion dès la rentrée de vous familiariser avec l’outil. Une session d’information est d’ailleurs proposée en début d’année scolaire aux parents.</w:t>
      </w:r>
    </w:p>
    <w:p w14:paraId="0F134FB8" w14:textId="77777777" w:rsidR="006941B5" w:rsidRDefault="006941B5" w:rsidP="006941B5">
      <w:pPr>
        <w:pStyle w:val="NormalWeb"/>
      </w:pPr>
      <w:r>
        <w:t>Si </w:t>
      </w:r>
      <w:r>
        <w:rPr>
          <w:b/>
          <w:bCs/>
        </w:rPr>
        <w:t>Pronote</w:t>
      </w:r>
      <w:r>
        <w:t> est peu à peu devenu indispensable pour les élèves et leurs familles, il n’en reste pas moins que durant les heures de présence au lycée de votre enfant, toutes les informations dont il pourrait avoir besoin pourront lui être communiquées directement :</w:t>
      </w:r>
    </w:p>
    <w:p w14:paraId="72E5F1D3" w14:textId="77777777" w:rsidR="006941B5" w:rsidRDefault="006941B5" w:rsidP="006941B5">
      <w:pPr>
        <w:pStyle w:val="NormalWeb"/>
      </w:pPr>
      <w:r>
        <w:t>-          par la </w:t>
      </w:r>
      <w:r>
        <w:rPr>
          <w:b/>
          <w:bCs/>
        </w:rPr>
        <w:t>vie scolaire</w:t>
      </w:r>
      <w:r>
        <w:t> : emploi du temps, changements de salle de classe, absences de professeurs, etc.</w:t>
      </w:r>
    </w:p>
    <w:p w14:paraId="7A7B1D64" w14:textId="77777777" w:rsidR="006941B5" w:rsidRDefault="006941B5" w:rsidP="006941B5">
      <w:pPr>
        <w:pStyle w:val="NormalWeb"/>
      </w:pPr>
      <w:r>
        <w:t>-          par les </w:t>
      </w:r>
      <w:r>
        <w:rPr>
          <w:b/>
          <w:bCs/>
        </w:rPr>
        <w:t>conseillers d’éducation</w:t>
      </w:r>
      <w:r>
        <w:t> (bureaux des CPE)</w:t>
      </w:r>
    </w:p>
    <w:p w14:paraId="4C3F95BE" w14:textId="07509381" w:rsidR="006941B5" w:rsidRDefault="006941B5" w:rsidP="006941B5">
      <w:pPr>
        <w:pStyle w:val="NormalWeb"/>
      </w:pPr>
      <w:r>
        <w:t>-          par les </w:t>
      </w:r>
      <w:r>
        <w:rPr>
          <w:b/>
          <w:bCs/>
        </w:rPr>
        <w:t>professeurs</w:t>
      </w:r>
      <w:r>
        <w:t> : les devoirs sont principalement communiqués directement aux élèves - ou du moins il doivent l’être, l’usage de l’</w:t>
      </w:r>
      <w:r>
        <w:rPr>
          <w:b/>
          <w:bCs/>
        </w:rPr>
        <w:t>agenda</w:t>
      </w:r>
      <w:r>
        <w:t> étant encore officiellement obligatoire et systématique.</w:t>
      </w:r>
    </w:p>
    <w:p w14:paraId="3E606B65" w14:textId="39376BAB" w:rsidR="006941B5" w:rsidRDefault="006941B5" w:rsidP="006941B5">
      <w:pPr>
        <w:pStyle w:val="NormalWeb"/>
      </w:pPr>
      <w:r>
        <w:t>Et si mon enfant a </w:t>
      </w:r>
      <w:r>
        <w:rPr>
          <w:b/>
          <w:bCs/>
        </w:rPr>
        <w:t>besoin</w:t>
      </w:r>
      <w:r>
        <w:t> de </w:t>
      </w:r>
      <w:r>
        <w:rPr>
          <w:b/>
          <w:bCs/>
        </w:rPr>
        <w:t>me joindre</w:t>
      </w:r>
      <w:r>
        <w:t> pendant la journée ?</w:t>
      </w:r>
    </w:p>
    <w:p w14:paraId="1AE7F0C0" w14:textId="1E2A549E" w:rsidR="006941B5" w:rsidRDefault="006941B5" w:rsidP="006941B5">
      <w:pPr>
        <w:pStyle w:val="NormalWeb"/>
      </w:pPr>
      <w:r>
        <w:t>Comme en primaire, si votre enfant a un problème de santé ou autre, il pourra s’adresser à un adulte de l’établissement (</w:t>
      </w:r>
      <w:r>
        <w:rPr>
          <w:b/>
          <w:bCs/>
        </w:rPr>
        <w:t>infirmerie, vie scolaire, CPE</w:t>
      </w:r>
      <w:r>
        <w:t>), qui prendra la décision de vous appeler si la situation l’exige. L’adulte a également la possibilité de permettre un </w:t>
      </w:r>
      <w:r>
        <w:rPr>
          <w:b/>
          <w:bCs/>
        </w:rPr>
        <w:t>usage exceptionnel</w:t>
      </w:r>
      <w:r>
        <w:t> du GSM par l’élève.</w:t>
      </w:r>
    </w:p>
    <w:p w14:paraId="10D1C06E" w14:textId="58FCEE8A" w:rsidR="006941B5" w:rsidRDefault="006941B5" w:rsidP="006941B5">
      <w:pPr>
        <w:pStyle w:val="NormalWeb"/>
      </w:pPr>
      <w:r>
        <w:t>Nous espérons avoir répondu aux questions que vous vous posiez au sujet des smartphones/GSM à l’école.</w:t>
      </w:r>
    </w:p>
    <w:p w14:paraId="59CFFC2C" w14:textId="77777777" w:rsidR="006941B5" w:rsidRDefault="006941B5" w:rsidP="006941B5">
      <w:pPr>
        <w:pStyle w:val="NormalWeb"/>
      </w:pPr>
      <w:r>
        <w:t>Chacun reste libre de décider comme bon lui semble dans ce domaine, mais l’argument avancé par les enfants étant généralement qu’ils ne veulent pas être les seuls à ne pas posséder un GSM dans leur classe, il nous semblait nécessaire de rappeler que le smartphone/GSM ne figure </w:t>
      </w:r>
      <w:r>
        <w:rPr>
          <w:b/>
          <w:bCs/>
        </w:rPr>
        <w:t>pas sur la liste des fournitures scolaires</w:t>
      </w:r>
      <w:r>
        <w:t> demandées pour l’entrée en 6e !</w:t>
      </w:r>
    </w:p>
    <w:p w14:paraId="1B0A1760" w14:textId="77777777" w:rsidR="006941B5" w:rsidRDefault="006941B5" w:rsidP="006941B5">
      <w:pPr>
        <w:pStyle w:val="NormalWeb"/>
      </w:pPr>
      <w:r>
        <w:t>De son côté, la </w:t>
      </w:r>
      <w:r>
        <w:rPr>
          <w:b/>
          <w:bCs/>
        </w:rPr>
        <w:t>FCPE-Bruxelles</w:t>
      </w:r>
      <w:r>
        <w:t> continuera d’insister auprès de la direction et de l’administration du lycée :</w:t>
      </w:r>
    </w:p>
    <w:p w14:paraId="6D2F8D39" w14:textId="77777777" w:rsidR="006941B5" w:rsidRDefault="006941B5" w:rsidP="006941B5">
      <w:pPr>
        <w:pStyle w:val="NormalWeb"/>
      </w:pPr>
      <w:r>
        <w:t>- pour qu’un maximum d’informations utiles aux élèves soient communiquées par l’intermédiaires de </w:t>
      </w:r>
      <w:r>
        <w:rPr>
          <w:b/>
          <w:bCs/>
        </w:rPr>
        <w:t>panneaux d’affichage</w:t>
      </w:r>
      <w:r>
        <w:t> mis à jour régulièrement ;</w:t>
      </w:r>
    </w:p>
    <w:p w14:paraId="5449AB42" w14:textId="1DF8FCA6" w:rsidR="006941B5" w:rsidRDefault="006941B5" w:rsidP="006941B5">
      <w:pPr>
        <w:pStyle w:val="NormalWeb"/>
      </w:pPr>
      <w:r>
        <w:t>- pour que les élèves bénéficient du meilleur </w:t>
      </w:r>
      <w:r>
        <w:rPr>
          <w:b/>
          <w:bCs/>
        </w:rPr>
        <w:t>accueil</w:t>
      </w:r>
      <w:r>
        <w:t> possible lorsqu’ils se rendent à la vie scola</w:t>
      </w:r>
      <w:r>
        <w:t>i</w:t>
      </w:r>
      <w:r>
        <w:t>re, à la médiathèque, à l’infirmerie, dans le bureau des CPE, etc.</w:t>
      </w:r>
    </w:p>
    <w:p w14:paraId="19416E10" w14:textId="77777777" w:rsidR="00304E0D" w:rsidRPr="00304E0D" w:rsidRDefault="00304E0D" w:rsidP="00304E0D">
      <w:pPr>
        <w:spacing w:after="0" w:line="240" w:lineRule="auto"/>
        <w:rPr>
          <w:rFonts w:ascii="Times New Roman" w:eastAsia="Times New Roman" w:hAnsi="Times New Roman" w:cs="Times New Roman"/>
          <w:vanish/>
          <w:kern w:val="0"/>
          <w:lang w:eastAsia="fr-FR"/>
          <w14:ligatures w14:val="none"/>
        </w:rPr>
      </w:pPr>
    </w:p>
    <w:tbl>
      <w:tblPr>
        <w:tblW w:w="17160" w:type="dxa"/>
        <w:jc w:val="center"/>
        <w:tblCellMar>
          <w:left w:w="0" w:type="dxa"/>
          <w:right w:w="0" w:type="dxa"/>
        </w:tblCellMar>
        <w:tblLook w:val="04A0" w:firstRow="1" w:lastRow="0" w:firstColumn="1" w:lastColumn="0" w:noHBand="0" w:noVBand="1"/>
      </w:tblPr>
      <w:tblGrid>
        <w:gridCol w:w="17160"/>
      </w:tblGrid>
      <w:tr w:rsidR="00304E0D" w:rsidRPr="00304E0D" w14:paraId="25A0F9CF" w14:textId="77777777">
        <w:trPr>
          <w:jc w:val="center"/>
        </w:trPr>
        <w:tc>
          <w:tcPr>
            <w:tcW w:w="0" w:type="auto"/>
            <w:vAlign w:val="center"/>
            <w:hideMark/>
          </w:tcPr>
          <w:p w14:paraId="361D85C0" w14:textId="77777777" w:rsidR="00304E0D" w:rsidRPr="00304E0D" w:rsidRDefault="00304E0D" w:rsidP="00304E0D">
            <w:pPr>
              <w:spacing w:after="0" w:line="240" w:lineRule="auto"/>
              <w:jc w:val="center"/>
              <w:rPr>
                <w:rFonts w:ascii="Arial" w:eastAsia="Times New Roman" w:hAnsi="Arial" w:cs="Arial"/>
                <w:color w:val="222222"/>
                <w:kern w:val="0"/>
                <w:lang w:eastAsia="fr-FR"/>
                <w14:ligatures w14:val="none"/>
              </w:rPr>
            </w:pPr>
          </w:p>
        </w:tc>
      </w:tr>
    </w:tbl>
    <w:p w14:paraId="412AD341" w14:textId="77777777" w:rsidR="00B54BB8" w:rsidRPr="00304E0D" w:rsidRDefault="00B54BB8"/>
    <w:sectPr w:rsidR="00B54BB8" w:rsidRPr="00304E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3A2"/>
    <w:rsid w:val="00196AA3"/>
    <w:rsid w:val="00304E0D"/>
    <w:rsid w:val="003D260A"/>
    <w:rsid w:val="006941B5"/>
    <w:rsid w:val="00B54BB8"/>
    <w:rsid w:val="00D012EA"/>
    <w:rsid w:val="00F703A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6E867"/>
  <w15:chartTrackingRefBased/>
  <w15:docId w15:val="{F5542256-5371-4294-B7DD-B4E8126A0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703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F703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F703A2"/>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F703A2"/>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F703A2"/>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F703A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703A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703A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703A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703A2"/>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F703A2"/>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703A2"/>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F703A2"/>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F703A2"/>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F703A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703A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703A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703A2"/>
    <w:rPr>
      <w:rFonts w:eastAsiaTheme="majorEastAsia" w:cstheme="majorBidi"/>
      <w:color w:val="272727" w:themeColor="text1" w:themeTint="D8"/>
    </w:rPr>
  </w:style>
  <w:style w:type="paragraph" w:styleId="Titre">
    <w:name w:val="Title"/>
    <w:basedOn w:val="Normal"/>
    <w:next w:val="Normal"/>
    <w:link w:val="TitreCar"/>
    <w:uiPriority w:val="10"/>
    <w:qFormat/>
    <w:rsid w:val="00F703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703A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703A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703A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703A2"/>
    <w:pPr>
      <w:spacing w:before="160"/>
      <w:jc w:val="center"/>
    </w:pPr>
    <w:rPr>
      <w:i/>
      <w:iCs/>
      <w:color w:val="404040" w:themeColor="text1" w:themeTint="BF"/>
    </w:rPr>
  </w:style>
  <w:style w:type="character" w:customStyle="1" w:styleId="CitationCar">
    <w:name w:val="Citation Car"/>
    <w:basedOn w:val="Policepardfaut"/>
    <w:link w:val="Citation"/>
    <w:uiPriority w:val="29"/>
    <w:rsid w:val="00F703A2"/>
    <w:rPr>
      <w:i/>
      <w:iCs/>
      <w:color w:val="404040" w:themeColor="text1" w:themeTint="BF"/>
    </w:rPr>
  </w:style>
  <w:style w:type="paragraph" w:styleId="Paragraphedeliste">
    <w:name w:val="List Paragraph"/>
    <w:basedOn w:val="Normal"/>
    <w:uiPriority w:val="34"/>
    <w:qFormat/>
    <w:rsid w:val="00F703A2"/>
    <w:pPr>
      <w:ind w:left="720"/>
      <w:contextualSpacing/>
    </w:pPr>
  </w:style>
  <w:style w:type="character" w:styleId="Accentuationintense">
    <w:name w:val="Intense Emphasis"/>
    <w:basedOn w:val="Policepardfaut"/>
    <w:uiPriority w:val="21"/>
    <w:qFormat/>
    <w:rsid w:val="00F703A2"/>
    <w:rPr>
      <w:i/>
      <w:iCs/>
      <w:color w:val="2F5496" w:themeColor="accent1" w:themeShade="BF"/>
    </w:rPr>
  </w:style>
  <w:style w:type="paragraph" w:styleId="Citationintense">
    <w:name w:val="Intense Quote"/>
    <w:basedOn w:val="Normal"/>
    <w:next w:val="Normal"/>
    <w:link w:val="CitationintenseCar"/>
    <w:uiPriority w:val="30"/>
    <w:qFormat/>
    <w:rsid w:val="00F703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F703A2"/>
    <w:rPr>
      <w:i/>
      <w:iCs/>
      <w:color w:val="2F5496" w:themeColor="accent1" w:themeShade="BF"/>
    </w:rPr>
  </w:style>
  <w:style w:type="character" w:styleId="Rfrenceintense">
    <w:name w:val="Intense Reference"/>
    <w:basedOn w:val="Policepardfaut"/>
    <w:uiPriority w:val="32"/>
    <w:qFormat/>
    <w:rsid w:val="00F703A2"/>
    <w:rPr>
      <w:b/>
      <w:bCs/>
      <w:smallCaps/>
      <w:color w:val="2F5496" w:themeColor="accent1" w:themeShade="BF"/>
      <w:spacing w:val="5"/>
    </w:rPr>
  </w:style>
  <w:style w:type="paragraph" w:styleId="NormalWeb">
    <w:name w:val="Normal (Web)"/>
    <w:basedOn w:val="Normal"/>
    <w:uiPriority w:val="99"/>
    <w:semiHidden/>
    <w:unhideWhenUsed/>
    <w:rsid w:val="006941B5"/>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379</Words>
  <Characters>2090</Characters>
  <Application>Microsoft Office Word</Application>
  <DocSecurity>0</DocSecurity>
  <Lines>17</Lines>
  <Paragraphs>4</Paragraphs>
  <ScaleCrop>false</ScaleCrop>
  <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garang boulegue</dc:creator>
  <cp:keywords/>
  <dc:description/>
  <cp:lastModifiedBy>max garang boulegue</cp:lastModifiedBy>
  <cp:revision>3</cp:revision>
  <dcterms:created xsi:type="dcterms:W3CDTF">2026-05-20T12:09:00Z</dcterms:created>
  <dcterms:modified xsi:type="dcterms:W3CDTF">2026-07-03T13:51:00Z</dcterms:modified>
</cp:coreProperties>
</file>